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71D1">
      <w:pPr>
        <w:spacing w:line="15" w:lineRule="atLeast"/>
        <w:divId w:val="597755708"/>
        <w:rPr>
          <w:rFonts w:ascii="Helvetica" w:eastAsia="Times New Roman" w:hAnsi="Helvetica" w:cs="Helvetica"/>
          <w:vanish/>
          <w:color w:val="FEFEFE"/>
          <w:sz w:val="2"/>
          <w:szCs w:val="2"/>
        </w:rPr>
      </w:pPr>
      <w:r>
        <w:rPr>
          <w:rFonts w:ascii="Helvetica" w:eastAsia="Times New Roman" w:hAnsi="Helvetica" w:cs="Helvetica"/>
          <w:vanish/>
          <w:color w:val="FEFEFE"/>
          <w:sz w:val="2"/>
          <w:szCs w:val="2"/>
        </w:rPr>
        <w:t xml:space="preserve">La copia preintestazione per i client e-mail deve essere posizionata qui </w:t>
      </w:r>
    </w:p>
    <w:p w:rsidR="00000000" w:rsidRDefault="002D71D1">
      <w:pPr>
        <w:spacing w:line="360" w:lineRule="auto"/>
        <w:divId w:val="310717952"/>
        <w:rPr>
          <w:rFonts w:ascii="Arial" w:eastAsia="Times New Roman" w:hAnsi="Arial" w:cs="Arial"/>
          <w:vanish/>
          <w:color w:val="333333"/>
        </w:rPr>
      </w:pPr>
      <w:r>
        <w:rPr>
          <w:rFonts w:ascii="Arial" w:eastAsia="Times New Roman" w:hAnsi="Arial" w:cs="Arial"/>
          <w:vanish/>
          <w:color w:val="333333"/>
        </w:rPr>
        <w:t xml:space="preserve"> ‌ ‌ ‌ ‌ ‌ ‌ ‌ ‌ ‌ ‌ ‌ ‌ ‌  </w:t>
      </w:r>
    </w:p>
    <w:tbl>
      <w:tblPr>
        <w:tblW w:w="5000" w:type="pct"/>
        <w:tblCellSpacing w:w="0" w:type="dxa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tblCellSpacing w:w="0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000000" w:rsidRDefault="002D71D1">
            <w:pPr>
              <w:pStyle w:val="blkvib"/>
              <w:spacing w:before="0" w:beforeAutospacing="0" w:after="0" w:afterAutospacing="0" w:line="600" w:lineRule="atLeast"/>
              <w:jc w:val="center"/>
              <w:textAlignment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99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990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75" w:type="dxa"/>
                          <w:left w:w="1125" w:type="dxa"/>
                          <w:bottom w:w="570" w:type="dxa"/>
                          <w:right w:w="1125" w:type="dxa"/>
                        </w:tcMar>
                        <w:vAlign w:val="center"/>
                        <w:hideMark/>
                      </w:tcPr>
                      <w:p w:rsidR="00000000" w:rsidRDefault="002D71D1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AC9EF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1371600" cy="371475"/>
                              <wp:effectExtent l="0" t="0" r="0" b="9525"/>
                              <wp:docPr id="1" name="Picture 1" descr="Logo Cisco WebEx">
                                <a:hlinkClick xmlns:a="http://schemas.openxmlformats.org/drawingml/2006/main" r:id="rId4" tgtFrame="&quot;_blank&quot;" tooltip="&quot;Visitare www.webex.com&quot;"/>
                              </wp:docPr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Cisco WebEx">
                                        <a:hlinkClick r:id="rId4" tgtFrame="&quot;_blank&quot;" tooltip="&quot;Visitare www.webex.com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125" w:type="dxa"/>
                          <w:bottom w:w="0" w:type="dxa"/>
                          <w:right w:w="1125" w:type="dxa"/>
                        </w:tcMar>
                        <w:vAlign w:val="center"/>
                        <w:hideMark/>
                      </w:tcPr>
                      <w:p w:rsidR="00000000" w:rsidRDefault="002D71D1">
                        <w:pPr>
                          <w:spacing w:line="340" w:lineRule="auto"/>
                          <w:rPr>
                            <w:rFonts w:ascii="Arial" w:eastAsia="Times New Roman" w:hAnsi="Arial" w:cs="Arial"/>
                            <w:color w:val="333333"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48"/>
                            <w:szCs w:val="48"/>
                          </w:rPr>
                          <w:t>Benvenuto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48"/>
                            <w:szCs w:val="48"/>
                          </w:rPr>
                          <w:t>nella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48"/>
                            <w:szCs w:val="48"/>
                          </w:rPr>
                          <w:t>nuova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48"/>
                            <w:szCs w:val="48"/>
                          </w:rPr>
                          <w:t>esperienza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48"/>
                            <w:szCs w:val="48"/>
                          </w:rPr>
                          <w:t xml:space="preserve"> Cisco 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48"/>
                            <w:szCs w:val="48"/>
                          </w:rPr>
                          <w:t>Webex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48"/>
                            <w:szCs w:val="48"/>
                          </w:rPr>
                          <w:t xml:space="preserve"> Meetings. 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1125" w:type="dxa"/>
                          <w:bottom w:w="0" w:type="dxa"/>
                          <w:right w:w="1125" w:type="dxa"/>
                        </w:tcMar>
                        <w:vAlign w:val="center"/>
                        <w:hideMark/>
                      </w:tcPr>
                      <w:p w:rsidR="00000000" w:rsidRDefault="002D71D1">
                        <w:pPr>
                          <w:pStyle w:val="NormalWeb"/>
                          <w:spacing w:line="360" w:lineRule="auto"/>
                          <w:rPr>
                            <w:rFonts w:ascii="Arial" w:hAnsi="Arial" w:cs="Arial"/>
                            <w:color w:val="333333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</w:rPr>
                          <w:t>Salve,</w:t>
                        </w:r>
                      </w:p>
                      <w:p w:rsidR="00000000" w:rsidRDefault="002D71D1">
                        <w:pPr>
                          <w:pStyle w:val="NormalWeb"/>
                          <w:spacing w:line="360" w:lineRule="auto"/>
                          <w:rPr>
                            <w:rFonts w:ascii="Arial" w:hAnsi="Arial" w:cs="Arial"/>
                            <w:color w:val="333333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Scopri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nuova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app desktop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Webex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Meetings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l'esperienza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utente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ispirata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alle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modalità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collaborazione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all'interno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dei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team.</w:t>
                        </w:r>
                      </w:p>
                      <w:p w:rsidR="00000000" w:rsidRDefault="002D71D1">
                        <w:pPr>
                          <w:pStyle w:val="NormalWeb"/>
                          <w:spacing w:before="0" w:after="0" w:line="360" w:lineRule="auto"/>
                          <w:rPr>
                            <w:rFonts w:ascii="Arial" w:hAnsi="Arial" w:cs="Arial"/>
                            <w:color w:val="333333"/>
                          </w:rPr>
                        </w:pPr>
                        <w:hyperlink r:id="rId6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AC9EF"/>
                              <w:bdr w:val="none" w:sz="0" w:space="0" w:color="auto" w:frame="1"/>
                            </w:rPr>
                            <w:t xml:space="preserve">Tour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color w:val="0AC9EF"/>
                              <w:bdr w:val="none" w:sz="0" w:space="0" w:color="auto" w:frame="1"/>
                            </w:rPr>
                            <w:t>guidato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color w:val="0AC9EF"/>
                              <w:bdr w:val="none" w:sz="0" w:space="0" w:color="auto" w:frame="1"/>
                            </w:rPr>
                            <w:t xml:space="preserve"> →</w:t>
                          </w:r>
                        </w:hyperlink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0" w:type="dxa"/>
                          <w:left w:w="1125" w:type="dxa"/>
                          <w:bottom w:w="0" w:type="dxa"/>
                          <w:right w:w="1125" w:type="dxa"/>
                        </w:tcMar>
                        <w:vAlign w:val="center"/>
                        <w:hideMark/>
                      </w:tcPr>
                      <w:p w:rsidR="00000000" w:rsidRDefault="002D71D1">
                        <w:pPr>
                          <w:spacing w:line="0" w:lineRule="auto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AC9EF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4857750" cy="2762250"/>
                              <wp:effectExtent l="0" t="0" r="0" b="0"/>
                              <wp:docPr id="2" name="Picture 2" descr="http://images.use.webex.com/EloquaImages/clients/CMCWebEx/%7B62b51601-fe73-43fc-8c2c-d14d8c4c6ba8%7D_070618_ANIMATION_510.gif">
                                <a:hlinkClick xmlns:a="http://schemas.openxmlformats.org/drawingml/2006/main" r:id="rId6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mages.use.webex.com/EloquaImages/clients/CMCWebEx/%7B62b51601-fe73-43fc-8c2c-d14d8c4c6ba8%7D_070618_ANIMATION_510.gif">
                                        <a:hlinkClick r:id="rId6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0" cy="2762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1125" w:type="dxa"/>
                          <w:bottom w:w="0" w:type="dxa"/>
                          <w:right w:w="1125" w:type="dxa"/>
                        </w:tcMar>
                        <w:vAlign w:val="center"/>
                        <w:hideMark/>
                      </w:tcPr>
                      <w:p w:rsidR="00000000" w:rsidRDefault="002D71D1">
                        <w:pPr>
                          <w:pStyle w:val="NormalWeb"/>
                          <w:spacing w:line="360" w:lineRule="auto"/>
                          <w:rPr>
                            <w:rFonts w:ascii="Arial" w:hAnsi="Arial" w:cs="Arial"/>
                            <w:color w:val="333333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Riunioni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più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moderne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, intuitive,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personali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e con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più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controllo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. Grazie al tour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guidato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si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acquisirà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familiarità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nuova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esperienza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riunione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>.</w:t>
                        </w:r>
                      </w:p>
                      <w:p w:rsidR="00000000" w:rsidRDefault="002D71D1">
                        <w:pPr>
                          <w:pStyle w:val="NormalWeb"/>
                          <w:spacing w:line="360" w:lineRule="auto"/>
                          <w:rPr>
                            <w:rFonts w:ascii="Arial" w:hAnsi="Arial" w:cs="Arial"/>
                            <w:color w:val="333333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Una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vo</w:t>
                        </w:r>
                        <w:r>
                          <w:rPr>
                            <w:rFonts w:ascii="Arial" w:hAnsi="Arial" w:cs="Arial"/>
                            <w:color w:val="333333"/>
                          </w:rPr>
                          <w:t>lta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nell'app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aggiornata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popup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illustreranno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tutte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straordinarie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modifiche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</w:rPr>
                          <w:t>apportate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t>.</w:t>
                        </w:r>
                      </w:p>
                      <w:p w:rsidR="00000000" w:rsidRDefault="002D71D1">
                        <w:pPr>
                          <w:pStyle w:val="NormalWeb"/>
                          <w:spacing w:line="360" w:lineRule="auto"/>
                          <w:rPr>
                            <w:rFonts w:ascii="Arial" w:hAnsi="Arial" w:cs="Arial"/>
                            <w:color w:val="333333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</w:rPr>
                          <w:t>Esperienza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</w:rPr>
                          <w:t>riunione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</w:rPr>
                          <w:t>avanzata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</w:rPr>
                          <w:t>dall'inizio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</w:rPr>
                          <w:t>alla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</w:rPr>
                          <w:t xml:space="preserve"> fine:</w:t>
                        </w:r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125" w:type="dxa"/>
                          <w:bottom w:w="0" w:type="dxa"/>
                          <w:right w:w="1125" w:type="dxa"/>
                        </w:tcMar>
                        <w:vAlign w:val="center"/>
                        <w:hideMark/>
                      </w:tcPr>
                      <w:tbl>
                        <w:tblPr>
                          <w:tblW w:w="76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0"/>
                                      <w:gridCol w:w="480"/>
                                      <w:gridCol w:w="48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67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25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D71D1">
                                                <w:pPr>
                                                  <w:spacing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3525" w:type="dxa"/>
                                                <w:tcBorders>
                                                  <w:top w:val="single" w:sz="6" w:space="0" w:color="BBBBBB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D71D1">
                                                <w:pPr>
                                                  <w:spacing w:line="360" w:lineRule="auto"/>
                                                  <w:textAlignment w:val="top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Le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riunioni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incentrate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sul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video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sono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br/>
                                                  <w:t xml:space="preserve">molto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più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simili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quelle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reali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D71D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70" w:type="dxa"/>
                                            <w:tblCellSpacing w:w="0" w:type="dxa"/>
                                            <w:tblCellMar>
                                              <w:top w:w="525" w:type="dxa"/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7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D71D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D71D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67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25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D71D1">
                                                <w:pPr>
                                                  <w:spacing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3525" w:type="dxa"/>
                                                <w:tcBorders>
                                                  <w:top w:val="single" w:sz="6" w:space="0" w:color="BBBBBB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D71D1">
                                                <w:pPr>
                                                  <w:spacing w:line="360" w:lineRule="auto"/>
                                                  <w:textAlignment w:val="top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Pianificazione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gestione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del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calendario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semplificate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e integrate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D71D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D71D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0"/>
                                      <w:gridCol w:w="480"/>
                                      <w:gridCol w:w="48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67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25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D71D1">
                                                <w:pPr>
                                                  <w:spacing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3525" w:type="dxa"/>
                                                <w:tcBorders>
                                                  <w:top w:val="single" w:sz="6" w:space="0" w:color="BBBBBB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D71D1">
                                                <w:pPr>
                                                  <w:spacing w:line="360" w:lineRule="auto"/>
                                                  <w:textAlignment w:val="top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Nuovi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layout video e di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contenuto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che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è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possibile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modificare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per in base a chi 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cosa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occorre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vedere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D71D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70" w:type="dxa"/>
                                            <w:tblCellSpacing w:w="0" w:type="dxa"/>
                                            <w:tblCellMar>
                                              <w:top w:w="525" w:type="dxa"/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7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D71D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D71D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67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25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D71D1">
                                                <w:pPr>
                                                  <w:spacing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3525" w:type="dxa"/>
                                                <w:tcBorders>
                                                  <w:top w:val="single" w:sz="6" w:space="0" w:color="BBBBBB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D71D1">
                                                <w:pPr>
                                                  <w:spacing w:line="360" w:lineRule="auto"/>
                                                  <w:textAlignment w:val="top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Trova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facilmente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le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funzioni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di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riunione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base in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una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barra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di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controllo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centralizzata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D71D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D71D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2D71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2D71D1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1125" w:type="dxa"/>
                          <w:bottom w:w="0" w:type="dxa"/>
                          <w:right w:w="1125" w:type="dxa"/>
                        </w:tcMar>
                        <w:vAlign w:val="center"/>
                        <w:hideMark/>
                      </w:tcPr>
                      <w:p w:rsidR="00000000" w:rsidRDefault="002D71D1">
                        <w:pPr>
                          <w:pStyle w:val="NormalWeb"/>
                          <w:spacing w:line="360" w:lineRule="auto"/>
                          <w:rPr>
                            <w:rFonts w:ascii="Arial" w:hAnsi="Arial" w:cs="Arial"/>
                            <w:color w:val="333333"/>
                          </w:rPr>
                        </w:pPr>
                        <w:proofErr w:type="spellStart"/>
                        <w:r>
                          <w:rPr>
                            <w:rStyle w:val="Emphasis"/>
                            <w:rFonts w:ascii="Arial" w:hAnsi="Arial" w:cs="Arial"/>
                            <w:color w:val="333333"/>
                          </w:rPr>
                          <w:t>Reinventa</w:t>
                        </w:r>
                        <w:proofErr w:type="spellEnd"/>
                        <w:r>
                          <w:rPr>
                            <w:rStyle w:val="Emphasis"/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Emphasis"/>
                            <w:rFonts w:ascii="Arial" w:hAnsi="Arial" w:cs="Arial"/>
                            <w:color w:val="333333"/>
                          </w:rPr>
                          <w:t>il</w:t>
                        </w:r>
                        <w:proofErr w:type="spellEnd"/>
                        <w:r>
                          <w:rPr>
                            <w:rStyle w:val="Emphasis"/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Emphasis"/>
                            <w:rFonts w:ascii="Arial" w:hAnsi="Arial" w:cs="Arial"/>
                            <w:color w:val="333333"/>
                          </w:rPr>
                          <w:t>tuo</w:t>
                        </w:r>
                        <w:proofErr w:type="spellEnd"/>
                        <w:r>
                          <w:rPr>
                            <w:rStyle w:val="Emphasis"/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Emphasis"/>
                            <w:rFonts w:ascii="Arial" w:hAnsi="Arial" w:cs="Arial"/>
                            <w:color w:val="333333"/>
                          </w:rPr>
                          <w:t>modo</w:t>
                        </w:r>
                        <w:proofErr w:type="spellEnd"/>
                        <w:r>
                          <w:rPr>
                            <w:rStyle w:val="Emphasis"/>
                            <w:rFonts w:ascii="Arial" w:hAnsi="Arial" w:cs="Arial"/>
                            <w:color w:val="333333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rStyle w:val="Emphasis"/>
                            <w:rFonts w:ascii="Arial" w:hAnsi="Arial" w:cs="Arial"/>
                            <w:color w:val="333333"/>
                          </w:rPr>
                          <w:t>lavorare</w:t>
                        </w:r>
                        <w:proofErr w:type="spellEnd"/>
                        <w:r>
                          <w:rPr>
                            <w:rStyle w:val="Emphasis"/>
                            <w:rFonts w:ascii="Arial" w:hAnsi="Arial" w:cs="Arial"/>
                            <w:color w:val="333333"/>
                          </w:rPr>
                          <w:t>.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80" w:type="dxa"/>
                          <w:left w:w="1125" w:type="dxa"/>
                          <w:bottom w:w="0" w:type="dxa"/>
                          <w:right w:w="1125" w:type="dxa"/>
                        </w:tcMar>
                        <w:vAlign w:val="center"/>
                        <w:hideMark/>
                      </w:tcPr>
                      <w:p w:rsidR="00000000" w:rsidRDefault="002D71D1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</w:rPr>
                          <w:t>Cisco Customer Success Team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</w:rPr>
                          <w:br/>
                          <w:t xml:space="preserve">Serve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</w:rPr>
                          <w:t>aiuto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</w:rPr>
                          <w:t>?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</w:rPr>
                          <w:t xml:space="preserve"> </w:t>
                        </w:r>
                        <w:hyperlink r:id="rId8" w:tgtFrame="_blank" w:tooltip="Contattaci per ricevere assistenza" w:history="1">
                          <w:proofErr w:type="spellStart"/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AC9EF"/>
                              <w:u w:val="none"/>
                              <w:bdr w:val="none" w:sz="0" w:space="0" w:color="auto" w:frame="1"/>
                            </w:rPr>
                            <w:t>Contattaci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333333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4F4F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4F4F4"/>
                              <w:tcMar>
                                <w:top w:w="0" w:type="dxa"/>
                                <w:left w:w="1125" w:type="dxa"/>
                                <w:bottom w:w="0" w:type="dxa"/>
                                <w:right w:w="11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5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50" w:type="dxa"/>
                                    <w:tcBorders>
                                      <w:bottom w:val="single" w:sz="6" w:space="0" w:color="D2D2D2"/>
                                    </w:tcBorders>
                                    <w:tcMar>
                                      <w:top w:w="420" w:type="dxa"/>
                                      <w:left w:w="0" w:type="dxa"/>
                                      <w:bottom w:w="4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D71D1">
                                    <w:pP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42"/>
                                        <w:szCs w:val="4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42"/>
                                        <w:szCs w:val="42"/>
                                      </w:rPr>
                                      <w:t>Collegamenti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42"/>
                                        <w:szCs w:val="4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42"/>
                                        <w:szCs w:val="42"/>
                                      </w:rPr>
                                      <w:t>utili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42"/>
                                        <w:szCs w:val="42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42"/>
                                        <w:szCs w:val="42"/>
                                      </w:rPr>
                                      <w:t>Webex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42"/>
                                        <w:szCs w:val="42"/>
                                      </w:rPr>
                                      <w:t xml:space="preserve"> Meetings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6" w:space="0" w:color="D2D2D2"/>
                                    </w:tcBorders>
                                    <w:tcMar>
                                      <w:top w:w="420" w:type="dxa"/>
                                      <w:left w:w="0" w:type="dxa"/>
                                      <w:bottom w:w="4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D71D1">
                                    <w:pP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7"/>
                                        <w:szCs w:val="27"/>
                                      </w:rPr>
                                    </w:pPr>
                                    <w:hyperlink r:id="rId9" w:tgtFrame="_blank" w:tooltip="Cambia vista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Usa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il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sito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Webex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nella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vista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moderna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ctablock"/>
                                          <w:rFonts w:ascii="Arial" w:eastAsia="Times New Roman" w:hAnsi="Arial" w:cs="Arial"/>
                                          <w:color w:val="0AC9EF"/>
                                          <w:sz w:val="27"/>
                                          <w:szCs w:val="27"/>
                                          <w:bdr w:val="none" w:sz="0" w:space="0" w:color="auto" w:frame="1"/>
                                        </w:rPr>
                                        <w:t>→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6" w:space="0" w:color="D2D2D2"/>
                                    </w:tcBorders>
                                    <w:tcMar>
                                      <w:top w:w="420" w:type="dxa"/>
                                      <w:left w:w="0" w:type="dxa"/>
                                      <w:bottom w:w="4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D71D1">
                                    <w:pP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7"/>
                                        <w:szCs w:val="27"/>
                                      </w:rPr>
                                    </w:pPr>
                                    <w:hyperlink r:id="rId10" w:tgtFrame="_blank" w:tooltip="Introduzione a Webex Meetings per gli organizzatori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Introduzione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Webex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Meetings per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gli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organizzatori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ctablock"/>
                                          <w:rFonts w:ascii="Arial" w:eastAsia="Times New Roman" w:hAnsi="Arial" w:cs="Arial"/>
                                          <w:color w:val="0AC9EF"/>
                                          <w:sz w:val="27"/>
                                          <w:szCs w:val="27"/>
                                          <w:bdr w:val="none" w:sz="0" w:space="0" w:color="auto" w:frame="1"/>
                                        </w:rPr>
                                        <w:t>→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6" w:space="0" w:color="D2D2D2"/>
                                    </w:tcBorders>
                                    <w:tcMar>
                                      <w:top w:w="420" w:type="dxa"/>
                                      <w:left w:w="0" w:type="dxa"/>
                                      <w:bottom w:w="4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D71D1">
                                    <w:pP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7"/>
                                        <w:szCs w:val="27"/>
                                      </w:rPr>
                                    </w:pPr>
                                    <w:hyperlink r:id="rId11" w:tgtFrame="_blank" w:tooltip="Introduzione a Webex Meetings per i partecipanti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Introduzione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Webex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Meetings per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partecipant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>i</w:t>
                                      </w:r>
                                      <w:proofErr w:type="spellEnd"/>
                                      <w:r w:rsidR="0057255B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333333"/>
                                          <w:sz w:val="27"/>
                                          <w:szCs w:val="27"/>
                                          <w:u w:val="none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  <w:bookmarkStart w:id="0" w:name="_GoBack"/>
                                      <w:bookmarkEnd w:id="0"/>
                                      <w:r>
                                        <w:rPr>
                                          <w:rStyle w:val="ctablock"/>
                                          <w:rFonts w:ascii="Arial" w:eastAsia="Times New Roman" w:hAnsi="Arial" w:cs="Arial"/>
                                          <w:color w:val="0AC9EF"/>
                                          <w:sz w:val="27"/>
                                          <w:szCs w:val="27"/>
                                          <w:bdr w:val="none" w:sz="0" w:space="0" w:color="auto" w:frame="1"/>
                                        </w:rPr>
                                        <w:t>→</w:t>
                                      </w:r>
                                    </w:hyperlink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D71D1">
                                    <w:pP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2D71D1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2D71D1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</w:p>
                    </w:tc>
                  </w:tr>
                </w:tbl>
                <w:p w:rsidR="00000000" w:rsidRDefault="002D71D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2D71D1">
            <w:pPr>
              <w:spacing w:line="360" w:lineRule="auto"/>
              <w:jc w:val="center"/>
              <w:rPr>
                <w:rFonts w:ascii="Arial" w:eastAsia="Times New Roman" w:hAnsi="Arial" w:cs="Arial"/>
                <w:vanish/>
                <w:color w:val="333333"/>
              </w:rPr>
            </w:pPr>
          </w:p>
          <w:tbl>
            <w:tblPr>
              <w:tblW w:w="99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9900" w:type="dxa"/>
                  <w:hideMark/>
                </w:tcPr>
                <w:tbl>
                  <w:tblPr>
                    <w:tblW w:w="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6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"/>
                          <w:gridCol w:w="1050"/>
                          <w:gridCol w:w="1050"/>
                          <w:gridCol w:w="1050"/>
                          <w:gridCol w:w="1050"/>
                          <w:gridCol w:w="10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000000" w:rsidRDefault="002D71D1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AC9E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285750" cy="285750"/>
                                    <wp:effectExtent l="0" t="0" r="0" b="0"/>
                                    <wp:docPr id="3" name="Picture 3" descr="Twitter">
                                      <a:hlinkClick xmlns:a="http://schemas.openxmlformats.org/drawingml/2006/main" r:id="rId12" tgtFrame="&quot;_blank&quot;" tooltip="&quot;Visita la nostra comunità Twitter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Twitter">
                                              <a:hlinkClick r:id="rId12" tgtFrame="&quot;_blank&quot;" tooltip="&quot;Visita la nostra comunità Twitter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000000" w:rsidRDefault="002D71D1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AC9E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285750" cy="285750"/>
                                    <wp:effectExtent l="0" t="0" r="0" b="0"/>
                                    <wp:docPr id="4" name="Picture 4" descr="LinkedIn">
                                      <a:hlinkClick xmlns:a="http://schemas.openxmlformats.org/drawingml/2006/main" r:id="rId14" tgtFrame="&quot;_blank&quot;" tooltip="&quot;Visita la nostra comunità LinkedIn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LinkedIn">
                                              <a:hlinkClick r:id="rId14" tgtFrame="&quot;_blank&quot;" tooltip="&quot;Visita la nostra comunità LinkedIn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000000" w:rsidRDefault="002D71D1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AC9E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285750" cy="285750"/>
                                    <wp:effectExtent l="0" t="0" r="0" b="0"/>
                                    <wp:docPr id="5" name="Picture 5" descr="Facebook">
                                      <a:hlinkClick xmlns:a="http://schemas.openxmlformats.org/drawingml/2006/main" r:id="rId16" tgtFrame="&quot;_blank&quot;" tooltip="&quot;Visita la nostra comunità Faceboo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Facebook">
                                              <a:hlinkClick r:id="rId16" tgtFrame="&quot;_blank&quot;" tooltip="&quot;Visita la nostra comunità Faceboo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000000" w:rsidRDefault="002D71D1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AC9E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285750" cy="285750"/>
                                    <wp:effectExtent l="0" t="0" r="0" b="0"/>
                                    <wp:docPr id="6" name="Picture 6" descr="YouTube">
                                      <a:hlinkClick xmlns:a="http://schemas.openxmlformats.org/drawingml/2006/main" r:id="rId18" tgtFrame="&quot;_blank&quot;" tooltip="&quot;Visita la nostra comunità YouTube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YouTube">
                                              <a:hlinkClick r:id="rId18" tgtFrame="&quot;_blank&quot;" tooltip="&quot;Visita la nostra comunità YouTube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000000" w:rsidRDefault="002D71D1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AC9E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285750" cy="285750"/>
                                    <wp:effectExtent l="0" t="0" r="0" b="0"/>
                                    <wp:docPr id="7" name="Picture 7" descr="Blog">
                                      <a:hlinkClick xmlns:a="http://schemas.openxmlformats.org/drawingml/2006/main" r:id="rId20" tgtFrame="&quot;_blank&quot;" tooltip="&quot;Visita il nostro blog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Blog">
                                              <a:hlinkClick r:id="rId20" tgtFrame="&quot;_blank&quot;" tooltip="&quot;Visita il nostro blog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000000" w:rsidRDefault="002D71D1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AC9E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285750" cy="285750"/>
                                    <wp:effectExtent l="0" t="0" r="0" b="0"/>
                                    <wp:docPr id="8" name="Picture 8" descr="Instagram">
                                      <a:hlinkClick xmlns:a="http://schemas.openxmlformats.org/drawingml/2006/main" r:id="rId22" tgtFrame="&quot;_blank&quot;" tooltip="&quot;Visita la nostra comunità Instagram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Instagram">
                                              <a:hlinkClick r:id="rId22" tgtFrame="&quot;_blank&quot;" tooltip="&quot;Visita la nostra comunità Instagram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2D71D1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52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2D71D1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</w:pPr>
                        <w:hyperlink r:id="rId24" w:tgtFrame="_blank" w:tooltip="Visualizza Informativa sulla privacy" w:history="1">
                          <w:proofErr w:type="spellStart"/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666666"/>
                              <w:sz w:val="21"/>
                              <w:szCs w:val="21"/>
                              <w:u w:val="none"/>
                              <w:bdr w:val="none" w:sz="0" w:space="0" w:color="auto" w:frame="1"/>
                            </w:rPr>
                            <w:t>Informativa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666666"/>
                              <w:sz w:val="21"/>
                              <w:szCs w:val="21"/>
                              <w:u w:val="none"/>
                              <w:bdr w:val="none" w:sz="0" w:space="0" w:color="auto" w:frame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666666"/>
                              <w:sz w:val="21"/>
                              <w:szCs w:val="21"/>
                              <w:u w:val="none"/>
                              <w:bdr w:val="none" w:sz="0" w:space="0" w:color="auto" w:frame="1"/>
                            </w:rPr>
                            <w:t>sulla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666666"/>
                              <w:sz w:val="21"/>
                              <w:szCs w:val="21"/>
                              <w:u w:val="none"/>
                              <w:bdr w:val="none" w:sz="0" w:space="0" w:color="auto" w:frame="1"/>
                            </w:rPr>
                            <w:t xml:space="preserve"> privacy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t>  | </w:t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instrText>HYPERLINK "https://www.cisco.com/c/en/us/about/legal/cloud-and-software/cloud-terms.html" \o "Visualizza Condizioni del servizio" \t "_blank"</w:instrText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u w:val="none"/>
                            <w:bdr w:val="none" w:sz="0" w:space="0" w:color="auto" w:frame="1"/>
                          </w:rPr>
                          <w:t>Condizioni</w:t>
                        </w:r>
                        <w:proofErr w:type="spellEnd"/>
                        <w:r>
                          <w:rPr>
                            <w:rStyle w:val="Hyperlink"/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u w:val="none"/>
                            <w:bdr w:val="none" w:sz="0" w:space="0" w:color="auto" w:frame="1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Style w:val="Hyperlink"/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u w:val="none"/>
                            <w:bdr w:val="none" w:sz="0" w:space="0" w:color="auto" w:frame="1"/>
                          </w:rPr>
                          <w:t>servizio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t>  | </w:t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instrText>HYPERLINK "http://app.use.webex.com/e/cu?s=~~eloqua..type--emailfield..syntax--sit</w:instrText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instrText>eid..encodeFor--url~~&amp;elqc=~~eloqua..type--emailfield..syntax--campaignid..encodeFor--url~~&amp;elqTrackId=7BB5F1F9BE5FC1C7D93048A3237F13DC" \o "Fare clic per rifiutare le offerte promozionali Cisco Spark" \t "_blank"</w:instrText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u w:val="none"/>
                            <w:bdr w:val="none" w:sz="0" w:space="0" w:color="auto" w:frame="1"/>
                          </w:rPr>
                          <w:t>Annulla</w:t>
                        </w:r>
                        <w:proofErr w:type="spellEnd"/>
                        <w:r>
                          <w:rPr>
                            <w:rStyle w:val="Hyperlink"/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u w:val="none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u w:val="none"/>
                            <w:bdr w:val="none" w:sz="0" w:space="0" w:color="auto" w:frame="1"/>
                          </w:rPr>
                          <w:t>sottoscrizione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525" w:type="dxa"/>
                          <w:left w:w="0" w:type="dxa"/>
                          <w:bottom w:w="60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2D71D1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 xml:space="preserve">© 2018 Cisco </w:t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 xml:space="preserve">e/o relative affiliate.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>Tutti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>diritti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>riservati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br/>
                          <w:t xml:space="preserve">Cisco Systems, 170 West Tasman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>Dr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>, San Jose, CA 95135.</w:t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br/>
                          <w:t xml:space="preserve">EM# DlEqMcCsEuNoEn01  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>Invia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Style w:val="eloquaemail"/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>EmailAddress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2D71D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2D71D1">
            <w:pPr>
              <w:spacing w:line="36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2D71D1" w:rsidRDefault="002D71D1">
      <w:pPr>
        <w:rPr>
          <w:rFonts w:eastAsia="Times New Roman"/>
        </w:rPr>
      </w:pPr>
    </w:p>
    <w:sectPr w:rsidR="002D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255B"/>
    <w:rsid w:val="002D71D1"/>
    <w:rsid w:val="005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1029B"/>
  <w15:chartTrackingRefBased/>
  <w15:docId w15:val="{10749265-93C4-4B3E-9289-003B2794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lkvib">
    <w:name w:val="blkvib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ctablock">
    <w:name w:val="ctablock"/>
    <w:basedOn w:val="DefaultParagraphFont"/>
  </w:style>
  <w:style w:type="character" w:customStyle="1" w:styleId="eloquaemail">
    <w:name w:val="eloquaemai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aborationhelp.cisco.com/contact/Meetings" TargetMode="External"/><Relationship Id="rId13" Type="http://schemas.openxmlformats.org/officeDocument/2006/relationships/image" Target="http://images.use.webex.com/EloquaImages/clients/CMCWebEx/%7b52ae52bb-9247-4be0-b611-17eff812b71b%7d_social-twitter30.png" TargetMode="External"/><Relationship Id="rId18" Type="http://schemas.openxmlformats.org/officeDocument/2006/relationships/hyperlink" Target="https://www.youtube.com/watch?v=0XsVUyCscVw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://images.use.webex.com/EloquaImages/clients/CMCWebEx/%7bee6f5b83-a409-4c06-b7c5-bf5d0a80cf02%7d_social-blog30.png" TargetMode="External"/><Relationship Id="rId7" Type="http://schemas.openxmlformats.org/officeDocument/2006/relationships/image" Target="http://images.use.webex.com/EloquaImages/clients/CMCWebEx/%7B62b51601-fe73-43fc-8c2c-d14d8c4c6ba8%7D_070618_ANIMATION_510.gif" TargetMode="External"/><Relationship Id="rId12" Type="http://schemas.openxmlformats.org/officeDocument/2006/relationships/hyperlink" Target="http://twitter.com/webex" TargetMode="External"/><Relationship Id="rId17" Type="http://schemas.openxmlformats.org/officeDocument/2006/relationships/image" Target="http://images.use.webex.com/EloquaImages/clients/CMCWebEx/%7bf23856f1-a531-40f6-b099-297dd74fa257%7d_social-facebook30.p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acebook.com/webex" TargetMode="External"/><Relationship Id="rId20" Type="http://schemas.openxmlformats.org/officeDocument/2006/relationships/hyperlink" Target="https://blog.webex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llaborationhelp.cisco.com/article/nvby0ee" TargetMode="External"/><Relationship Id="rId11" Type="http://schemas.openxmlformats.org/officeDocument/2006/relationships/hyperlink" Target="https://collaborationhelp.cisco.com/article/4f6peu" TargetMode="External"/><Relationship Id="rId24" Type="http://schemas.openxmlformats.org/officeDocument/2006/relationships/hyperlink" Target="https://www.cisco.com/c/en/us/about/legal/privacy-full.html" TargetMode="External"/><Relationship Id="rId5" Type="http://schemas.openxmlformats.org/officeDocument/2006/relationships/image" Target="http://images.use.webex.com/EloquaImages/clients/CMCWebEx/%7bb3884f6a-80c9-4cf0-9a08-8a1af9b3d047%7d_WebexWM.png" TargetMode="External"/><Relationship Id="rId15" Type="http://schemas.openxmlformats.org/officeDocument/2006/relationships/image" Target="http://images.use.webex.com/EloquaImages/clients/CMCWebEx/%7b1982f414-4344-4500-a199-a99539c436b1%7d_social-linkedin30.png" TargetMode="External"/><Relationship Id="rId23" Type="http://schemas.openxmlformats.org/officeDocument/2006/relationships/image" Target="http://images.use.webex.com/EloquaImages/clients/CMCWebEx/%7b60cd71df-d13a-4c63-974f-68863d69ca27%7d_social-instagram30.png" TargetMode="External"/><Relationship Id="rId10" Type="http://schemas.openxmlformats.org/officeDocument/2006/relationships/hyperlink" Target="https://collaborationhelp.cisco.com/article/dy1d9t" TargetMode="External"/><Relationship Id="rId19" Type="http://schemas.openxmlformats.org/officeDocument/2006/relationships/image" Target="http://images.use.webex.com/EloquaImages/clients/CMCWebEx/%7bd86ce579-9a9f-430a-a094-fc8acbce9567%7d_social-youtube30.png" TargetMode="External"/><Relationship Id="rId4" Type="http://schemas.openxmlformats.org/officeDocument/2006/relationships/hyperlink" Target="https://www.webex.com/" TargetMode="External"/><Relationship Id="rId9" Type="http://schemas.openxmlformats.org/officeDocument/2006/relationships/hyperlink" Target="https://collaborationhelp.cisco.com/article/n0s3esu" TargetMode="External"/><Relationship Id="rId14" Type="http://schemas.openxmlformats.org/officeDocument/2006/relationships/hyperlink" Target="http://www.linkedin.com/company/webex" TargetMode="External"/><Relationship Id="rId22" Type="http://schemas.openxmlformats.org/officeDocument/2006/relationships/hyperlink" Target="https://www.instagram.com/web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Modello e-mail di risposta</vt:lpstr>
    </vt:vector>
  </TitlesOfParts>
  <Company>Cisco Systems, Inc.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e-mail di risposta</dc:title>
  <dc:subject/>
  <dc:creator>Dave Roberts (davero)</dc:creator>
  <cp:keywords/>
  <dc:description/>
  <cp:lastModifiedBy>Dave Roberts (davero)</cp:lastModifiedBy>
  <cp:revision>2</cp:revision>
  <dcterms:created xsi:type="dcterms:W3CDTF">2018-07-11T09:23:00Z</dcterms:created>
  <dcterms:modified xsi:type="dcterms:W3CDTF">2018-07-11T09:23:00Z</dcterms:modified>
</cp:coreProperties>
</file>